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074B" w14:textId="77777777" w:rsidR="007A414A" w:rsidRDefault="007A414A" w:rsidP="007F5F0A">
      <w:pPr>
        <w:spacing w:before="60" w:line="276" w:lineRule="auto"/>
        <w:ind w:right="114"/>
        <w:jc w:val="center"/>
        <w:rPr>
          <w:rFonts w:ascii="Calibri" w:hAnsi="Calibri"/>
          <w:b/>
          <w:sz w:val="28"/>
          <w:lang w:val="pl-PL"/>
        </w:rPr>
      </w:pPr>
    </w:p>
    <w:p w14:paraId="1C37B2CC" w14:textId="77777777" w:rsidR="007A414A" w:rsidRDefault="007A414A" w:rsidP="007F5F0A">
      <w:pPr>
        <w:spacing w:before="60" w:line="276" w:lineRule="auto"/>
        <w:ind w:right="114"/>
        <w:jc w:val="center"/>
        <w:rPr>
          <w:rFonts w:ascii="Calibri" w:hAnsi="Calibri"/>
          <w:b/>
          <w:sz w:val="28"/>
          <w:lang w:val="pl-PL"/>
        </w:rPr>
      </w:pPr>
    </w:p>
    <w:p w14:paraId="521EE7DA" w14:textId="77777777" w:rsidR="007F5F0A" w:rsidRDefault="00601999" w:rsidP="007F5F0A">
      <w:pPr>
        <w:spacing w:before="60" w:line="276" w:lineRule="auto"/>
        <w:ind w:right="114"/>
        <w:jc w:val="center"/>
        <w:rPr>
          <w:rFonts w:ascii="Calibri" w:hAnsi="Calibri"/>
          <w:b/>
          <w:sz w:val="28"/>
          <w:lang w:val="pl-PL"/>
        </w:rPr>
      </w:pPr>
      <w:r w:rsidRPr="009B7D3D">
        <w:rPr>
          <w:rFonts w:ascii="Calibri" w:hAnsi="Calibri"/>
          <w:b/>
          <w:sz w:val="28"/>
          <w:lang w:val="pl-PL"/>
        </w:rPr>
        <w:t>Plan działania na rzecz poprawy zapewnienia dostępności osobom ze</w:t>
      </w:r>
      <w:r w:rsidRPr="009B7D3D">
        <w:rPr>
          <w:rFonts w:ascii="Calibri" w:hAnsi="Calibri"/>
          <w:b/>
          <w:spacing w:val="1"/>
          <w:sz w:val="28"/>
          <w:lang w:val="pl-PL"/>
        </w:rPr>
        <w:t xml:space="preserve"> </w:t>
      </w:r>
      <w:r w:rsidRPr="009B7D3D">
        <w:rPr>
          <w:rFonts w:ascii="Calibri" w:hAnsi="Calibri"/>
          <w:b/>
          <w:sz w:val="28"/>
          <w:lang w:val="pl-PL"/>
        </w:rPr>
        <w:t xml:space="preserve">szczególnymi potrzebami </w:t>
      </w:r>
    </w:p>
    <w:p w14:paraId="06B17A4E" w14:textId="77777777" w:rsidR="001C11D7" w:rsidRPr="009B7D3D" w:rsidRDefault="00601999" w:rsidP="007F5F0A">
      <w:pPr>
        <w:spacing w:before="60" w:line="276" w:lineRule="auto"/>
        <w:ind w:right="114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9B7D3D">
        <w:rPr>
          <w:rFonts w:ascii="Calibri" w:hAnsi="Calibri"/>
          <w:b/>
          <w:sz w:val="28"/>
          <w:lang w:val="pl-PL"/>
        </w:rPr>
        <w:t xml:space="preserve">w </w:t>
      </w:r>
      <w:r w:rsidR="007F5F0A">
        <w:rPr>
          <w:rFonts w:ascii="Calibri" w:hAnsi="Calibri"/>
          <w:b/>
          <w:sz w:val="28"/>
          <w:lang w:val="pl-PL"/>
        </w:rPr>
        <w:t>spółce Kujawsko-Pomorski</w:t>
      </w:r>
      <w:r w:rsidRPr="009B7D3D">
        <w:rPr>
          <w:rFonts w:ascii="Calibri" w:hAnsi="Calibri"/>
          <w:b/>
          <w:spacing w:val="-1"/>
          <w:sz w:val="28"/>
          <w:lang w:val="pl-PL"/>
        </w:rPr>
        <w:t xml:space="preserve"> </w:t>
      </w:r>
      <w:r w:rsidRPr="009B7D3D">
        <w:rPr>
          <w:rFonts w:ascii="Calibri" w:hAnsi="Calibri"/>
          <w:b/>
          <w:sz w:val="28"/>
          <w:lang w:val="pl-PL"/>
        </w:rPr>
        <w:t>Fundusz</w:t>
      </w:r>
      <w:r w:rsidRPr="009B7D3D">
        <w:rPr>
          <w:rFonts w:ascii="Calibri" w:hAnsi="Calibri"/>
          <w:b/>
          <w:spacing w:val="21"/>
          <w:sz w:val="28"/>
          <w:lang w:val="pl-PL"/>
        </w:rPr>
        <w:t xml:space="preserve"> </w:t>
      </w:r>
      <w:r w:rsidRPr="009B7D3D">
        <w:rPr>
          <w:rFonts w:ascii="Calibri" w:hAnsi="Calibri"/>
          <w:b/>
          <w:sz w:val="28"/>
          <w:lang w:val="pl-PL"/>
        </w:rPr>
        <w:t xml:space="preserve">Poręczeń Kredytowych sp. z o.o. na lata </w:t>
      </w:r>
      <w:r w:rsidRPr="009B7D3D">
        <w:rPr>
          <w:rFonts w:ascii="Calibri" w:hAnsi="Calibri"/>
          <w:b/>
          <w:spacing w:val="-2"/>
          <w:sz w:val="28"/>
          <w:lang w:val="pl-PL"/>
        </w:rPr>
        <w:t>2020-2021</w:t>
      </w:r>
    </w:p>
    <w:p w14:paraId="61ADA939" w14:textId="77777777" w:rsidR="001C11D7" w:rsidRPr="009B7D3D" w:rsidRDefault="001C11D7">
      <w:pPr>
        <w:spacing w:before="5"/>
        <w:rPr>
          <w:rFonts w:ascii="Calibri" w:eastAsia="Calibri" w:hAnsi="Calibri" w:cs="Calibri"/>
          <w:b/>
          <w:bCs/>
          <w:sz w:val="34"/>
          <w:szCs w:val="34"/>
          <w:lang w:val="pl-PL"/>
        </w:rPr>
      </w:pPr>
    </w:p>
    <w:p w14:paraId="5E41D3F6" w14:textId="4FA85432" w:rsidR="002C399E" w:rsidRDefault="00601999" w:rsidP="002C399E">
      <w:pPr>
        <w:pStyle w:val="Tekstpodstawowy"/>
        <w:spacing w:line="360" w:lineRule="auto"/>
        <w:ind w:left="0" w:right="452" w:firstLine="720"/>
        <w:jc w:val="both"/>
        <w:rPr>
          <w:spacing w:val="-1"/>
          <w:lang w:val="pl-PL"/>
        </w:rPr>
      </w:pPr>
      <w:r w:rsidRPr="009B7D3D">
        <w:rPr>
          <w:lang w:val="pl-PL"/>
        </w:rPr>
        <w:t>Na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podstawie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art.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14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w</w:t>
      </w:r>
      <w:r w:rsidRPr="009B7D3D">
        <w:rPr>
          <w:spacing w:val="33"/>
          <w:lang w:val="pl-PL"/>
        </w:rPr>
        <w:t xml:space="preserve"> </w:t>
      </w:r>
      <w:r w:rsidRPr="009B7D3D">
        <w:rPr>
          <w:lang w:val="pl-PL"/>
        </w:rPr>
        <w:t>związku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z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art.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6</w:t>
      </w:r>
      <w:r w:rsidRPr="009B7D3D">
        <w:rPr>
          <w:spacing w:val="33"/>
          <w:lang w:val="pl-PL"/>
        </w:rPr>
        <w:t xml:space="preserve"> </w:t>
      </w:r>
      <w:r w:rsidRPr="009B7D3D">
        <w:rPr>
          <w:lang w:val="pl-PL"/>
        </w:rPr>
        <w:t>ustawy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z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dnia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19</w:t>
      </w:r>
      <w:r w:rsidRPr="009B7D3D">
        <w:rPr>
          <w:spacing w:val="33"/>
          <w:lang w:val="pl-PL"/>
        </w:rPr>
        <w:t xml:space="preserve"> </w:t>
      </w:r>
      <w:r w:rsidRPr="009B7D3D">
        <w:rPr>
          <w:lang w:val="pl-PL"/>
        </w:rPr>
        <w:t>lipca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2019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r.</w:t>
      </w:r>
      <w:r w:rsidRPr="009B7D3D">
        <w:rPr>
          <w:spacing w:val="32"/>
          <w:lang w:val="pl-PL"/>
        </w:rPr>
        <w:t xml:space="preserve"> </w:t>
      </w:r>
      <w:r w:rsidRPr="009B7D3D">
        <w:rPr>
          <w:lang w:val="pl-PL"/>
        </w:rPr>
        <w:t>o</w:t>
      </w:r>
      <w:r w:rsidRPr="009B7D3D">
        <w:rPr>
          <w:spacing w:val="33"/>
          <w:lang w:val="pl-PL"/>
        </w:rPr>
        <w:t xml:space="preserve"> </w:t>
      </w:r>
      <w:r w:rsidRPr="009B7D3D">
        <w:rPr>
          <w:lang w:val="pl-PL"/>
        </w:rPr>
        <w:t>zapewnieniu dostępności</w:t>
      </w:r>
      <w:r w:rsidRPr="009B7D3D">
        <w:rPr>
          <w:spacing w:val="5"/>
          <w:lang w:val="pl-PL"/>
        </w:rPr>
        <w:t xml:space="preserve"> </w:t>
      </w:r>
      <w:r w:rsidRPr="009B7D3D">
        <w:rPr>
          <w:lang w:val="pl-PL"/>
        </w:rPr>
        <w:t>osobom</w:t>
      </w:r>
      <w:r w:rsidRPr="009B7D3D">
        <w:rPr>
          <w:spacing w:val="5"/>
          <w:lang w:val="pl-PL"/>
        </w:rPr>
        <w:t xml:space="preserve"> </w:t>
      </w:r>
      <w:r w:rsidRPr="009B7D3D">
        <w:rPr>
          <w:lang w:val="pl-PL"/>
        </w:rPr>
        <w:t>ze</w:t>
      </w:r>
      <w:r w:rsidRPr="009B7D3D">
        <w:rPr>
          <w:spacing w:val="5"/>
          <w:lang w:val="pl-PL"/>
        </w:rPr>
        <w:t xml:space="preserve"> </w:t>
      </w:r>
      <w:r w:rsidRPr="009B7D3D">
        <w:rPr>
          <w:lang w:val="pl-PL"/>
        </w:rPr>
        <w:t>szczególnymi</w:t>
      </w:r>
      <w:r w:rsidRPr="009B7D3D">
        <w:rPr>
          <w:spacing w:val="5"/>
          <w:lang w:val="pl-PL"/>
        </w:rPr>
        <w:t xml:space="preserve"> </w:t>
      </w:r>
      <w:r w:rsidRPr="009B7D3D">
        <w:rPr>
          <w:lang w:val="pl-PL"/>
        </w:rPr>
        <w:t>potrzebami</w:t>
      </w:r>
      <w:r w:rsidR="00F45E4F">
        <w:rPr>
          <w:spacing w:val="5"/>
          <w:lang w:val="pl-PL"/>
        </w:rPr>
        <w:t xml:space="preserve">, </w:t>
      </w:r>
      <w:r w:rsidRPr="009B7D3D">
        <w:rPr>
          <w:lang w:val="pl-PL"/>
        </w:rPr>
        <w:t>zwan</w:t>
      </w:r>
      <w:r w:rsidR="00F45E4F">
        <w:rPr>
          <w:lang w:val="pl-PL"/>
        </w:rPr>
        <w:t>ej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dalej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Ustawą,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ustala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się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plan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działania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na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rzecz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poprawy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zapewnienia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dostępności osobom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ze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szczególnymi</w:t>
      </w:r>
      <w:r w:rsidRPr="009B7D3D">
        <w:rPr>
          <w:spacing w:val="12"/>
          <w:lang w:val="pl-PL"/>
        </w:rPr>
        <w:t xml:space="preserve"> </w:t>
      </w:r>
      <w:r w:rsidRPr="009B7D3D">
        <w:rPr>
          <w:lang w:val="pl-PL"/>
        </w:rPr>
        <w:t>potrzebami</w:t>
      </w:r>
      <w:r w:rsidRPr="009B7D3D">
        <w:rPr>
          <w:spacing w:val="11"/>
          <w:lang w:val="pl-PL"/>
        </w:rPr>
        <w:t xml:space="preserve"> </w:t>
      </w:r>
      <w:r w:rsidRPr="009B7D3D">
        <w:rPr>
          <w:lang w:val="pl-PL"/>
        </w:rPr>
        <w:t>w</w:t>
      </w:r>
      <w:r w:rsidRPr="009B7D3D">
        <w:rPr>
          <w:spacing w:val="11"/>
          <w:lang w:val="pl-PL"/>
        </w:rPr>
        <w:t xml:space="preserve"> </w:t>
      </w:r>
      <w:r w:rsidR="00702147">
        <w:rPr>
          <w:spacing w:val="11"/>
          <w:lang w:val="pl-PL"/>
        </w:rPr>
        <w:t xml:space="preserve">spółce </w:t>
      </w:r>
      <w:r w:rsidR="00702147">
        <w:rPr>
          <w:spacing w:val="-1"/>
          <w:lang w:val="pl-PL"/>
        </w:rPr>
        <w:t>Kujawsko-Pomorski</w:t>
      </w:r>
      <w:r w:rsidRPr="009B7D3D">
        <w:rPr>
          <w:spacing w:val="13"/>
          <w:lang w:val="pl-PL"/>
        </w:rPr>
        <w:t xml:space="preserve"> </w:t>
      </w:r>
      <w:r w:rsidR="00702147">
        <w:rPr>
          <w:spacing w:val="-1"/>
          <w:lang w:val="pl-PL"/>
        </w:rPr>
        <w:t>Fundusz</w:t>
      </w:r>
      <w:r w:rsidRPr="009B7D3D">
        <w:rPr>
          <w:spacing w:val="13"/>
          <w:lang w:val="pl-PL"/>
        </w:rPr>
        <w:t xml:space="preserve"> </w:t>
      </w:r>
      <w:r w:rsidRPr="009B7D3D">
        <w:rPr>
          <w:lang w:val="pl-PL"/>
        </w:rPr>
        <w:t>Poręczeń</w:t>
      </w:r>
      <w:r w:rsidRPr="009B7D3D">
        <w:rPr>
          <w:spacing w:val="21"/>
          <w:lang w:val="pl-PL"/>
        </w:rPr>
        <w:t xml:space="preserve"> </w:t>
      </w:r>
      <w:r w:rsidRPr="009B7D3D">
        <w:rPr>
          <w:lang w:val="pl-PL"/>
        </w:rPr>
        <w:t>Kredytowych</w:t>
      </w:r>
      <w:r w:rsidRPr="009B7D3D">
        <w:rPr>
          <w:spacing w:val="-1"/>
          <w:lang w:val="pl-PL"/>
        </w:rPr>
        <w:t xml:space="preserve"> </w:t>
      </w:r>
      <w:r w:rsidR="00F45E4F" w:rsidRPr="002C399E">
        <w:rPr>
          <w:rFonts w:cs="Calibri"/>
          <w:lang w:val="pl-PL"/>
        </w:rPr>
        <w:t>Spółk</w:t>
      </w:r>
      <w:r w:rsidR="00F45E4F">
        <w:rPr>
          <w:rFonts w:cs="Calibri"/>
          <w:lang w:val="pl-PL"/>
        </w:rPr>
        <w:t>a</w:t>
      </w:r>
      <w:r w:rsidR="00F45E4F" w:rsidRPr="002C399E">
        <w:rPr>
          <w:rFonts w:cs="Calibri"/>
          <w:lang w:val="pl-PL"/>
        </w:rPr>
        <w:t xml:space="preserve"> z ograniczoną odpowiedzialnością z siedzibą w Toruniu, ul. Sienkiewicza 38, 87-100 Toruń, wpisan</w:t>
      </w:r>
      <w:r w:rsidR="00F45E4F">
        <w:rPr>
          <w:rFonts w:cs="Calibri"/>
          <w:lang w:val="pl-PL"/>
        </w:rPr>
        <w:t xml:space="preserve">a </w:t>
      </w:r>
      <w:r w:rsidR="00F45E4F" w:rsidRPr="002C399E">
        <w:rPr>
          <w:rFonts w:cs="Calibri"/>
          <w:lang w:val="pl-PL"/>
        </w:rPr>
        <w:t>w rejestrze przedsiębiorców KRS pod numerem 0000</w:t>
      </w:r>
      <w:r w:rsidR="00F45E4F" w:rsidRPr="002C399E">
        <w:rPr>
          <w:rStyle w:val="highlighted-value"/>
          <w:rFonts w:cs="Calibri"/>
          <w:lang w:val="pl-PL"/>
        </w:rPr>
        <w:t>147815</w:t>
      </w:r>
      <w:r w:rsidR="00F45E4F">
        <w:rPr>
          <w:rStyle w:val="highlighted-value"/>
          <w:rFonts w:cs="Calibri"/>
          <w:lang w:val="pl-PL"/>
        </w:rPr>
        <w:t>,</w:t>
      </w:r>
      <w:r w:rsidRPr="009B7D3D">
        <w:rPr>
          <w:spacing w:val="-2"/>
          <w:lang w:val="pl-PL"/>
        </w:rPr>
        <w:t xml:space="preserve"> </w:t>
      </w:r>
      <w:r w:rsidRPr="009B7D3D">
        <w:rPr>
          <w:lang w:val="pl-PL"/>
        </w:rPr>
        <w:t>zwan</w:t>
      </w:r>
      <w:r w:rsidR="00702147">
        <w:rPr>
          <w:lang w:val="pl-PL"/>
        </w:rPr>
        <w:t>ej</w:t>
      </w:r>
      <w:r w:rsidRPr="009B7D3D">
        <w:rPr>
          <w:spacing w:val="-1"/>
          <w:lang w:val="pl-PL"/>
        </w:rPr>
        <w:t xml:space="preserve"> dalej</w:t>
      </w:r>
      <w:r w:rsidRPr="009B7D3D">
        <w:rPr>
          <w:spacing w:val="-2"/>
          <w:lang w:val="pl-PL"/>
        </w:rPr>
        <w:t xml:space="preserve"> </w:t>
      </w:r>
      <w:r w:rsidRPr="009B7D3D">
        <w:rPr>
          <w:spacing w:val="-1"/>
          <w:lang w:val="pl-PL"/>
        </w:rPr>
        <w:t>K-PFPK.</w:t>
      </w:r>
    </w:p>
    <w:p w14:paraId="07B2D4AA" w14:textId="77777777" w:rsidR="002C399E" w:rsidRDefault="002C399E">
      <w:pPr>
        <w:rPr>
          <w:rFonts w:ascii="Calibri" w:eastAsia="Calibri" w:hAnsi="Calibri"/>
          <w:spacing w:val="-1"/>
          <w:sz w:val="24"/>
          <w:szCs w:val="24"/>
          <w:lang w:val="pl-PL"/>
        </w:rPr>
      </w:pPr>
      <w:r>
        <w:rPr>
          <w:spacing w:val="-1"/>
          <w:lang w:val="pl-PL"/>
        </w:rPr>
        <w:br w:type="page"/>
      </w:r>
    </w:p>
    <w:p w14:paraId="1E6D5F8F" w14:textId="2E46FBC9" w:rsidR="001C11D7" w:rsidRPr="00702147" w:rsidRDefault="001C11D7">
      <w:pPr>
        <w:rPr>
          <w:rFonts w:ascii="Calibri" w:eastAsia="Calibri" w:hAnsi="Calibri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4558"/>
        <w:gridCol w:w="7796"/>
        <w:gridCol w:w="2110"/>
      </w:tblGrid>
      <w:tr w:rsidR="00F45E4F" w:rsidRPr="00F45E4F" w14:paraId="560ACE33" w14:textId="77777777" w:rsidTr="00BD0E21">
        <w:trPr>
          <w:trHeight w:val="474"/>
        </w:trPr>
        <w:tc>
          <w:tcPr>
            <w:tcW w:w="456" w:type="dxa"/>
            <w:vAlign w:val="center"/>
          </w:tcPr>
          <w:p w14:paraId="64F7A699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bookmarkStart w:id="0" w:name="_GoBack"/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4558" w:type="dxa"/>
            <w:vAlign w:val="center"/>
          </w:tcPr>
          <w:p w14:paraId="0BBF1786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Planowane działania</w:t>
            </w:r>
          </w:p>
        </w:tc>
        <w:tc>
          <w:tcPr>
            <w:tcW w:w="7796" w:type="dxa"/>
            <w:vAlign w:val="center"/>
          </w:tcPr>
          <w:p w14:paraId="3CF61E49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110" w:type="dxa"/>
            <w:vAlign w:val="center"/>
          </w:tcPr>
          <w:p w14:paraId="48F4AF9C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Osoba r</w:t>
            </w: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ealizując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zadania wynikające z art. 6 Ustawy</w:t>
            </w:r>
          </w:p>
        </w:tc>
      </w:tr>
      <w:tr w:rsidR="00F45E4F" w14:paraId="2C01CC52" w14:textId="77777777" w:rsidTr="00BD0E21">
        <w:trPr>
          <w:trHeight w:val="1801"/>
        </w:trPr>
        <w:tc>
          <w:tcPr>
            <w:tcW w:w="456" w:type="dxa"/>
            <w:vAlign w:val="center"/>
          </w:tcPr>
          <w:p w14:paraId="77956B71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4558" w:type="dxa"/>
            <w:vAlign w:val="center"/>
          </w:tcPr>
          <w:p w14:paraId="3A47C3FD" w14:textId="1B7B33AC" w:rsidR="00F45E4F" w:rsidRDefault="00F45E4F" w:rsidP="009B7D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Analiza stanu obiektu, w którym K-PFPK wynajmuje pomieszczenia biurowe pod względem dostosowania do potrzeb osób ze szczególnymi potrzebami wynikające z przepisów Ustawy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6E369726" w14:textId="77777777" w:rsidR="00F45E4F" w:rsidRPr="009B7D3D" w:rsidRDefault="00F45E4F" w:rsidP="009B7D3D">
            <w:pPr>
              <w:pStyle w:val="Akapitzlist"/>
              <w:numPr>
                <w:ilvl w:val="0"/>
                <w:numId w:val="2"/>
              </w:numPr>
              <w:ind w:left="417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Przygotowanie analizy i opracowanie planu działania na rzecz poprawy zapewnienia dostępności osobom ze szczególnymi potrzebami;</w:t>
            </w:r>
          </w:p>
          <w:p w14:paraId="3F518FA1" w14:textId="77777777" w:rsidR="00F45E4F" w:rsidRPr="009B7D3D" w:rsidRDefault="00F45E4F" w:rsidP="009B7D3D">
            <w:pPr>
              <w:pStyle w:val="Akapitzlist"/>
              <w:numPr>
                <w:ilvl w:val="0"/>
                <w:numId w:val="2"/>
              </w:numPr>
              <w:ind w:left="417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Podanie do publicznej wiadomości w Biuletynie Informacji Publicznej, zwanym dalej BIP, planu działania na rzecz poprawy dostępności;</w:t>
            </w:r>
          </w:p>
          <w:p w14:paraId="36FFF306" w14:textId="77777777" w:rsidR="00F45E4F" w:rsidRPr="009B7D3D" w:rsidRDefault="00F45E4F" w:rsidP="009B7D3D">
            <w:pPr>
              <w:pStyle w:val="Akapitzlist"/>
              <w:numPr>
                <w:ilvl w:val="0"/>
                <w:numId w:val="2"/>
              </w:numPr>
              <w:ind w:left="417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Podanie do publicznej wiadomości danych o osobie wyznaczonej jako koordynator ds. dostępności;</w:t>
            </w:r>
          </w:p>
          <w:p w14:paraId="141AF75D" w14:textId="74362B9A" w:rsidR="00F45E4F" w:rsidRPr="009B7D3D" w:rsidRDefault="00F45E4F" w:rsidP="009B7D3D">
            <w:pPr>
              <w:pStyle w:val="Akapitzlist"/>
              <w:numPr>
                <w:ilvl w:val="0"/>
                <w:numId w:val="2"/>
              </w:numPr>
              <w:ind w:left="417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9B7D3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Sporządzenie deklaracji dostępności K-PFPK i podanie do publicznej wiadomości w BIP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0" w:type="dxa"/>
            <w:vAlign w:val="center"/>
          </w:tcPr>
          <w:p w14:paraId="69905784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tr w:rsidR="00F45E4F" w14:paraId="7300CAC1" w14:textId="77777777" w:rsidTr="00BD0E21">
        <w:trPr>
          <w:trHeight w:val="1398"/>
        </w:trPr>
        <w:tc>
          <w:tcPr>
            <w:tcW w:w="456" w:type="dxa"/>
            <w:vAlign w:val="center"/>
          </w:tcPr>
          <w:p w14:paraId="5C0838A9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4558" w:type="dxa"/>
            <w:vAlign w:val="center"/>
          </w:tcPr>
          <w:p w14:paraId="42728130" w14:textId="5D33AE20" w:rsidR="00F45E4F" w:rsidRDefault="00F45E4F" w:rsidP="002775E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naliz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możliwości dostosowania obiektu i wynajmowanych przez K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-PFPK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pomieszczeń do zakresu minimalnych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wymagań służących zapewnieniu dostępności osobom ze szczególnymi potrzebami oraz ewentualnych przeciwskazań ze względów technicznych i prawnych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3DD2E774" w14:textId="0379FA2E" w:rsidR="00F45E4F" w:rsidRPr="007F5F0A" w:rsidRDefault="00F45E4F" w:rsidP="007F5F0A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Zgromadzenie danych w zakresie stwierdzonych istniejących przeszkód w dostępności dla osób ze szczególnymi potrzebami oraz informacji dotyczących ich usunięcia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0" w:type="dxa"/>
            <w:vAlign w:val="center"/>
          </w:tcPr>
          <w:p w14:paraId="5F061EE3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tr w:rsidR="00F45E4F" w14:paraId="74F46762" w14:textId="77777777" w:rsidTr="00BD0E21">
        <w:trPr>
          <w:trHeight w:val="949"/>
        </w:trPr>
        <w:tc>
          <w:tcPr>
            <w:tcW w:w="456" w:type="dxa"/>
            <w:vAlign w:val="center"/>
          </w:tcPr>
          <w:p w14:paraId="006F409C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4558" w:type="dxa"/>
            <w:vAlign w:val="center"/>
          </w:tcPr>
          <w:p w14:paraId="470E42C4" w14:textId="45D3D466" w:rsidR="00F45E4F" w:rsidRDefault="00F45E4F" w:rsidP="002775E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Zapewnienie dostępu </w:t>
            </w:r>
            <w:r w:rsidRPr="002775E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alternatywnego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1F7E6DC2" w14:textId="0559BA54" w:rsidR="00F45E4F" w:rsidRPr="002C399E" w:rsidRDefault="00F45E4F" w:rsidP="002C399E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775E2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Przygotowanie propozycji 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dostępu </w:t>
            </w:r>
            <w:r w:rsidRPr="002775E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alternatywn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ego</w:t>
            </w:r>
            <w:r w:rsidRPr="002775E2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dla osób ze szczególnymi potrzebami, np. wsparcia innej osoby lub zapewnieniu wsparcia technicznego, w tym wykorzystania nowoczesnych technologii (zapewnienie kontaktu telefonicznego, korespondencyjnego, za pomocą środków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2775E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komunikacji elektronicznej)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0" w:type="dxa"/>
            <w:vAlign w:val="center"/>
          </w:tcPr>
          <w:p w14:paraId="4ABEC18A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tr w:rsidR="00F45E4F" w14:paraId="4B917C83" w14:textId="77777777" w:rsidTr="00BD0E21">
        <w:trPr>
          <w:trHeight w:val="1187"/>
        </w:trPr>
        <w:tc>
          <w:tcPr>
            <w:tcW w:w="456" w:type="dxa"/>
            <w:vAlign w:val="center"/>
          </w:tcPr>
          <w:p w14:paraId="5F2F10E9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4558" w:type="dxa"/>
            <w:vAlign w:val="center"/>
          </w:tcPr>
          <w:p w14:paraId="2BA8B3A8" w14:textId="797F5F8B" w:rsidR="00F45E4F" w:rsidRDefault="00F45E4F" w:rsidP="002775E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775E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Monitorowanie działalności w zakresie zapewnienia dostępności oraz gromadzenie danych zbiorczych do raportu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0200F4EC" w14:textId="22ABF325" w:rsidR="00F45E4F" w:rsidRPr="002775E2" w:rsidRDefault="00F45E4F" w:rsidP="007D0BE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D0BE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Bieżąca współpraca z 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pracownikami </w:t>
            </w:r>
            <w:r w:rsidRPr="007D0BE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-PFPK</w:t>
            </w:r>
            <w:r w:rsidRPr="007D0BE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a także specjalistami ds. informatyki i łączności, gromadzenie danych w zakresie realizacji uwag odnoszących się do stwierdzonych istniejących przeszkód w dostępności osobom ze szczególnymi potrzebami i zaleceń dot. usunięcia tych wad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0" w:type="dxa"/>
            <w:vAlign w:val="center"/>
          </w:tcPr>
          <w:p w14:paraId="79C0C0BF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tr w:rsidR="00F45E4F" w14:paraId="2827FABB" w14:textId="77777777" w:rsidTr="00BD0E21">
        <w:trPr>
          <w:trHeight w:val="891"/>
        </w:trPr>
        <w:tc>
          <w:tcPr>
            <w:tcW w:w="456" w:type="dxa"/>
            <w:vAlign w:val="center"/>
          </w:tcPr>
          <w:p w14:paraId="27628D20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4558" w:type="dxa"/>
            <w:vAlign w:val="center"/>
          </w:tcPr>
          <w:p w14:paraId="0ACCCECF" w14:textId="2681577A" w:rsidR="00F45E4F" w:rsidRPr="002775E2" w:rsidRDefault="00F45E4F" w:rsidP="002775E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D0BE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Wspieranie osób ze szczególnymi potrzebami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6E2687EE" w14:textId="77777777" w:rsidR="00F45E4F" w:rsidRPr="007D0BE8" w:rsidRDefault="00F45E4F" w:rsidP="007D0BE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D0BE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Uwzględnianie potrzeb osób ze szczególnymi potrzebami w planowanej i prowadzonej działalności K-PFPK oraz podejmowanie działań mających na celu ułatwienie dostępu architektonicznego, cyfrowego oraz informacyjno- komunikacyjnego, a także usuwanie barier i zapobieganie ich powstawaniu.</w:t>
            </w:r>
          </w:p>
        </w:tc>
        <w:tc>
          <w:tcPr>
            <w:tcW w:w="2110" w:type="dxa"/>
            <w:vAlign w:val="center"/>
          </w:tcPr>
          <w:p w14:paraId="5739A028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tr w:rsidR="00F45E4F" w14:paraId="6897942D" w14:textId="77777777" w:rsidTr="00BD0E21">
        <w:trPr>
          <w:trHeight w:val="727"/>
        </w:trPr>
        <w:tc>
          <w:tcPr>
            <w:tcW w:w="456" w:type="dxa"/>
            <w:vAlign w:val="center"/>
          </w:tcPr>
          <w:p w14:paraId="20CAADBB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4558" w:type="dxa"/>
            <w:vAlign w:val="center"/>
          </w:tcPr>
          <w:p w14:paraId="1A779196" w14:textId="4B05A016" w:rsidR="00F45E4F" w:rsidRPr="007D0BE8" w:rsidRDefault="00F45E4F" w:rsidP="002775E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D0BE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Sporządzenie Raportu o stanie zapewniania dostępności osobom ze szczególnymi potrzebami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7818F93C" w14:textId="77777777" w:rsidR="00F45E4F" w:rsidRPr="007D0BE8" w:rsidRDefault="00F45E4F" w:rsidP="00E9102A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Zgromadzenie danych i informacji </w:t>
            </w:r>
            <w:r w:rsidRPr="00E9102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zakresie istniejących przeszkód w dostępnośc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p</w:t>
            </w:r>
            <w:r w:rsidRPr="006116B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rzygotowanie raportu, uzyskanie jego zatwierdzenia przez Zarząd K-PFPK, podanie do publicznej wiadomości na BIP oraz</w:t>
            </w:r>
            <w:r w:rsidRPr="00F45E4F">
              <w:rPr>
                <w:lang w:val="pl-PL"/>
              </w:rPr>
              <w:t xml:space="preserve"> </w:t>
            </w:r>
            <w:r w:rsidRPr="006116B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przekazanie Raportu Wojewodzie Kujawsko- Pomorskiemu</w:t>
            </w:r>
          </w:p>
        </w:tc>
        <w:tc>
          <w:tcPr>
            <w:tcW w:w="2110" w:type="dxa"/>
            <w:vAlign w:val="center"/>
          </w:tcPr>
          <w:p w14:paraId="711E7984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tr w:rsidR="00F45E4F" w14:paraId="16FF49D7" w14:textId="77777777" w:rsidTr="00BD0E21">
        <w:trPr>
          <w:trHeight w:val="586"/>
        </w:trPr>
        <w:tc>
          <w:tcPr>
            <w:tcW w:w="456" w:type="dxa"/>
            <w:vAlign w:val="center"/>
          </w:tcPr>
          <w:p w14:paraId="1A1C6FE5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4558" w:type="dxa"/>
            <w:vAlign w:val="center"/>
          </w:tcPr>
          <w:p w14:paraId="4FFD6D19" w14:textId="31DB51BF" w:rsidR="00F45E4F" w:rsidRPr="007D0BE8" w:rsidRDefault="00F45E4F" w:rsidP="00702147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116B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Przegląd, aktualizacja i dostosowanie treści strony internetowej BIP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14:paraId="484F27CE" w14:textId="0DD2A06D" w:rsidR="00F45E4F" w:rsidRPr="006116BA" w:rsidRDefault="00F45E4F" w:rsidP="00702147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116B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Minimum raz do roku lub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za każdym razem</w:t>
            </w:r>
            <w:r w:rsidRPr="006116B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przypadku dokonania istotnych zmian na stronie internetowej 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BIP K-PFPK</w:t>
            </w:r>
            <w:r w:rsidRPr="006116B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przegląd, aktualizacja i dostosowanie treści w opublikowanej Deklaracji dostępności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0" w:type="dxa"/>
            <w:vAlign w:val="center"/>
          </w:tcPr>
          <w:p w14:paraId="1FB6EDDE" w14:textId="77777777" w:rsidR="00F45E4F" w:rsidRDefault="00F45E4F" w:rsidP="009B7D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</w:t>
            </w:r>
            <w:r>
              <w:t xml:space="preserve"> </w:t>
            </w:r>
            <w:r w:rsidRPr="007F5F0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ds. dostępności</w:t>
            </w:r>
          </w:p>
        </w:tc>
      </w:tr>
      <w:bookmarkEnd w:id="0"/>
    </w:tbl>
    <w:p w14:paraId="5D8DD8CE" w14:textId="77777777" w:rsidR="007D0BE8" w:rsidRPr="007D0BE8" w:rsidRDefault="007D0BE8" w:rsidP="007D0BE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63E279D" w14:textId="489EEFF3" w:rsidR="00702147" w:rsidRDefault="00702147" w:rsidP="002C399E">
      <w:pPr>
        <w:jc w:val="right"/>
        <w:rPr>
          <w:rFonts w:ascii="Calibri" w:eastAsia="Calibri" w:hAnsi="Calibri" w:cs="Calibri"/>
          <w:lang w:val="pl-PL"/>
        </w:rPr>
      </w:pPr>
    </w:p>
    <w:p w14:paraId="19826C08" w14:textId="3BF99062" w:rsidR="00702147" w:rsidRDefault="00D01879" w:rsidP="00D01879">
      <w:pPr>
        <w:jc w:val="righ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Sporządziła:</w:t>
      </w:r>
    </w:p>
    <w:p w14:paraId="7024D0AC" w14:textId="59F21994" w:rsidR="00D01879" w:rsidRDefault="00D01879" w:rsidP="00D01879">
      <w:pPr>
        <w:jc w:val="righ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Sylwia Rygielska-Lewandowska</w:t>
      </w:r>
    </w:p>
    <w:p w14:paraId="3B773903" w14:textId="77777777" w:rsidR="00702147" w:rsidRPr="00702147" w:rsidRDefault="00702147" w:rsidP="00702147">
      <w:pPr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sectPr w:rsidR="00702147" w:rsidRPr="00702147" w:rsidSect="002C399E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5AEC" w14:textId="77777777" w:rsidR="00FB252D" w:rsidRDefault="00FB252D" w:rsidP="00702147">
      <w:r>
        <w:separator/>
      </w:r>
    </w:p>
  </w:endnote>
  <w:endnote w:type="continuationSeparator" w:id="0">
    <w:p w14:paraId="4FBFBA62" w14:textId="77777777" w:rsidR="00FB252D" w:rsidRDefault="00FB252D" w:rsidP="007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277D7" w14:textId="77777777" w:rsidR="00FB252D" w:rsidRDefault="00FB252D" w:rsidP="00702147">
      <w:r>
        <w:separator/>
      </w:r>
    </w:p>
  </w:footnote>
  <w:footnote w:type="continuationSeparator" w:id="0">
    <w:p w14:paraId="12FFA847" w14:textId="77777777" w:rsidR="00FB252D" w:rsidRDefault="00FB252D" w:rsidP="0070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4E6"/>
    <w:multiLevelType w:val="hybridMultilevel"/>
    <w:tmpl w:val="1EB0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0AAE"/>
    <w:multiLevelType w:val="hybridMultilevel"/>
    <w:tmpl w:val="B058BC9A"/>
    <w:lvl w:ilvl="0" w:tplc="D2B615AA">
      <w:start w:val="1"/>
      <w:numFmt w:val="bullet"/>
      <w:lvlText w:val=""/>
      <w:lvlJc w:val="left"/>
      <w:pPr>
        <w:ind w:left="282" w:hanging="178"/>
      </w:pPr>
      <w:rPr>
        <w:rFonts w:ascii="Symbol" w:eastAsia="Symbol" w:hAnsi="Symbol" w:hint="default"/>
        <w:sz w:val="24"/>
        <w:szCs w:val="24"/>
      </w:rPr>
    </w:lvl>
    <w:lvl w:ilvl="1" w:tplc="91D641EC">
      <w:start w:val="1"/>
      <w:numFmt w:val="bullet"/>
      <w:lvlText w:val="•"/>
      <w:lvlJc w:val="left"/>
      <w:pPr>
        <w:ind w:left="561" w:hanging="178"/>
      </w:pPr>
      <w:rPr>
        <w:rFonts w:hint="default"/>
      </w:rPr>
    </w:lvl>
    <w:lvl w:ilvl="2" w:tplc="75F22BFE">
      <w:start w:val="1"/>
      <w:numFmt w:val="bullet"/>
      <w:lvlText w:val="•"/>
      <w:lvlJc w:val="left"/>
      <w:pPr>
        <w:ind w:left="840" w:hanging="178"/>
      </w:pPr>
      <w:rPr>
        <w:rFonts w:hint="default"/>
      </w:rPr>
    </w:lvl>
    <w:lvl w:ilvl="3" w:tplc="F720523C">
      <w:start w:val="1"/>
      <w:numFmt w:val="bullet"/>
      <w:lvlText w:val="•"/>
      <w:lvlJc w:val="left"/>
      <w:pPr>
        <w:ind w:left="1120" w:hanging="178"/>
      </w:pPr>
      <w:rPr>
        <w:rFonts w:hint="default"/>
      </w:rPr>
    </w:lvl>
    <w:lvl w:ilvl="4" w:tplc="1D9AE856">
      <w:start w:val="1"/>
      <w:numFmt w:val="bullet"/>
      <w:lvlText w:val="•"/>
      <w:lvlJc w:val="left"/>
      <w:pPr>
        <w:ind w:left="1399" w:hanging="178"/>
      </w:pPr>
      <w:rPr>
        <w:rFonts w:hint="default"/>
      </w:rPr>
    </w:lvl>
    <w:lvl w:ilvl="5" w:tplc="C4AEC394">
      <w:start w:val="1"/>
      <w:numFmt w:val="bullet"/>
      <w:lvlText w:val="•"/>
      <w:lvlJc w:val="left"/>
      <w:pPr>
        <w:ind w:left="1679" w:hanging="178"/>
      </w:pPr>
      <w:rPr>
        <w:rFonts w:hint="default"/>
      </w:rPr>
    </w:lvl>
    <w:lvl w:ilvl="6" w:tplc="87BCA95E">
      <w:start w:val="1"/>
      <w:numFmt w:val="bullet"/>
      <w:lvlText w:val="•"/>
      <w:lvlJc w:val="left"/>
      <w:pPr>
        <w:ind w:left="1958" w:hanging="178"/>
      </w:pPr>
      <w:rPr>
        <w:rFonts w:hint="default"/>
      </w:rPr>
    </w:lvl>
    <w:lvl w:ilvl="7" w:tplc="1694A290">
      <w:start w:val="1"/>
      <w:numFmt w:val="bullet"/>
      <w:lvlText w:val="•"/>
      <w:lvlJc w:val="left"/>
      <w:pPr>
        <w:ind w:left="2237" w:hanging="178"/>
      </w:pPr>
      <w:rPr>
        <w:rFonts w:hint="default"/>
      </w:rPr>
    </w:lvl>
    <w:lvl w:ilvl="8" w:tplc="E766C182">
      <w:start w:val="1"/>
      <w:numFmt w:val="bullet"/>
      <w:lvlText w:val="•"/>
      <w:lvlJc w:val="left"/>
      <w:pPr>
        <w:ind w:left="2517" w:hanging="178"/>
      </w:pPr>
      <w:rPr>
        <w:rFonts w:hint="default"/>
      </w:rPr>
    </w:lvl>
  </w:abstractNum>
  <w:abstractNum w:abstractNumId="2" w15:restartNumberingAfterBreak="0">
    <w:nsid w:val="75C55AC2"/>
    <w:multiLevelType w:val="hybridMultilevel"/>
    <w:tmpl w:val="0038A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7"/>
    <w:rsid w:val="001C11D7"/>
    <w:rsid w:val="002775E2"/>
    <w:rsid w:val="002C399E"/>
    <w:rsid w:val="003C2F44"/>
    <w:rsid w:val="00601999"/>
    <w:rsid w:val="006116BA"/>
    <w:rsid w:val="00702147"/>
    <w:rsid w:val="007A414A"/>
    <w:rsid w:val="007D0BE8"/>
    <w:rsid w:val="007F5F0A"/>
    <w:rsid w:val="00813210"/>
    <w:rsid w:val="009B7D3D"/>
    <w:rsid w:val="00A21AD0"/>
    <w:rsid w:val="00BD0E21"/>
    <w:rsid w:val="00D01879"/>
    <w:rsid w:val="00D20727"/>
    <w:rsid w:val="00E9102A"/>
    <w:rsid w:val="00F45E4F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5F4"/>
  <w15:docId w15:val="{63C68EBD-A4B4-45E7-9355-ACFDF8F9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B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147"/>
  </w:style>
  <w:style w:type="paragraph" w:styleId="Stopka">
    <w:name w:val="footer"/>
    <w:basedOn w:val="Normalny"/>
    <w:link w:val="StopkaZnak"/>
    <w:uiPriority w:val="99"/>
    <w:unhideWhenUsed/>
    <w:rsid w:val="00702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147"/>
  </w:style>
  <w:style w:type="character" w:customStyle="1" w:styleId="highlighted-value">
    <w:name w:val="highlighted-value"/>
    <w:basedOn w:val="Domylnaczcionkaakapitu"/>
    <w:uiPriority w:val="99"/>
    <w:rsid w:val="00F45E4F"/>
  </w:style>
  <w:style w:type="paragraph" w:styleId="Tekstdymka">
    <w:name w:val="Balloon Text"/>
    <w:basedOn w:val="Normalny"/>
    <w:link w:val="TekstdymkaZnak"/>
    <w:uiPriority w:val="99"/>
    <w:semiHidden/>
    <w:unhideWhenUsed/>
    <w:rsid w:val="002C3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EF32-9904-4BCA-8F4C-F822AD4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Kacprzyk</dc:creator>
  <cp:keywords/>
  <dc:description/>
  <cp:lastModifiedBy>Sylwia Lewandowska</cp:lastModifiedBy>
  <cp:revision>3</cp:revision>
  <dcterms:created xsi:type="dcterms:W3CDTF">2021-03-25T11:53:00Z</dcterms:created>
  <dcterms:modified xsi:type="dcterms:W3CDTF">2021-03-25T11:53:00Z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2021-03-10T00:00:00Z</vt:filetime>
  </property>
</Properties>
</file>