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FF4157" w14:textId="77777777" w:rsidR="00BC753B" w:rsidRDefault="00BC753B" w:rsidP="000B7845">
      <w:pPr>
        <w:spacing w:after="200" w:line="276" w:lineRule="auto"/>
        <w:jc w:val="both"/>
        <w:rPr>
          <w:rFonts w:eastAsia="Calibri"/>
          <w:bCs/>
          <w:sz w:val="24"/>
          <w:szCs w:val="24"/>
          <w:lang w:eastAsia="en-US"/>
        </w:rPr>
      </w:pPr>
      <w:bookmarkStart w:id="0" w:name="_Hlk101941031"/>
    </w:p>
    <w:p w14:paraId="4380947D" w14:textId="7E496EEE" w:rsidR="000B7845" w:rsidRDefault="000B7845" w:rsidP="000B7845">
      <w:pPr>
        <w:spacing w:after="200" w:line="276" w:lineRule="auto"/>
        <w:jc w:val="both"/>
        <w:rPr>
          <w:rFonts w:eastAsia="Calibri"/>
          <w:bCs/>
          <w:sz w:val="24"/>
          <w:szCs w:val="24"/>
          <w:lang w:eastAsia="en-US"/>
        </w:rPr>
      </w:pPr>
      <w:r w:rsidRPr="000B7845">
        <w:rPr>
          <w:rFonts w:eastAsia="Calibri"/>
          <w:bCs/>
          <w:sz w:val="24"/>
          <w:szCs w:val="24"/>
          <w:lang w:eastAsia="en-US"/>
        </w:rPr>
        <w:t>Tabel</w:t>
      </w:r>
      <w:r w:rsidR="00BC753B">
        <w:rPr>
          <w:rFonts w:eastAsia="Calibri"/>
          <w:bCs/>
          <w:sz w:val="24"/>
          <w:szCs w:val="24"/>
          <w:lang w:eastAsia="en-US"/>
        </w:rPr>
        <w:t>a</w:t>
      </w:r>
      <w:r w:rsidRPr="000B7845">
        <w:rPr>
          <w:rFonts w:eastAsia="Calibri"/>
          <w:bCs/>
          <w:sz w:val="24"/>
          <w:szCs w:val="24"/>
          <w:lang w:eastAsia="en-US"/>
        </w:rPr>
        <w:t xml:space="preserve"> opłat i prowizji dla poręczeń wadialnych:</w:t>
      </w:r>
    </w:p>
    <w:p w14:paraId="003CA5FE" w14:textId="77777777" w:rsidR="00BC753B" w:rsidRPr="000B7845" w:rsidRDefault="00BC753B" w:rsidP="000B7845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bookmarkStart w:id="1" w:name="_GoBack"/>
      <w:bookmarkEnd w:id="1"/>
    </w:p>
    <w:tbl>
      <w:tblPr>
        <w:tblW w:w="9050" w:type="dxa"/>
        <w:tblInd w:w="4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0"/>
        <w:gridCol w:w="5633"/>
        <w:gridCol w:w="2557"/>
      </w:tblGrid>
      <w:tr w:rsidR="000B7845" w:rsidRPr="000B7845" w14:paraId="642E1E2D" w14:textId="77777777" w:rsidTr="00BC753B">
        <w:trPr>
          <w:trHeight w:hRule="exact" w:val="1527"/>
        </w:trPr>
        <w:tc>
          <w:tcPr>
            <w:tcW w:w="8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3E47A409" w14:textId="77777777" w:rsidR="000B7845" w:rsidRPr="000B7845" w:rsidRDefault="000B7845" w:rsidP="00BC753B">
            <w:pPr>
              <w:widowControl w:val="0"/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0B7845">
              <w:rPr>
                <w:rFonts w:eastAsia="Calibri"/>
                <w:color w:val="231F20"/>
                <w:sz w:val="24"/>
                <w:szCs w:val="24"/>
                <w:lang w:val="en-US" w:eastAsia="en-US"/>
              </w:rPr>
              <w:t>Lp</w:t>
            </w:r>
            <w:proofErr w:type="spellEnd"/>
            <w:r w:rsidRPr="000B7845">
              <w:rPr>
                <w:rFonts w:eastAsia="Calibri"/>
                <w:color w:val="231F20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56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0F9E198B" w14:textId="77777777" w:rsidR="000B7845" w:rsidRPr="000B7845" w:rsidRDefault="000B7845" w:rsidP="00BC753B">
            <w:pPr>
              <w:widowControl w:val="0"/>
              <w:jc w:val="center"/>
              <w:rPr>
                <w:sz w:val="24"/>
                <w:szCs w:val="24"/>
                <w:lang w:val="en-US" w:eastAsia="en-US"/>
              </w:rPr>
            </w:pPr>
            <w:r w:rsidRPr="000B7845">
              <w:rPr>
                <w:rFonts w:eastAsia="Calibri"/>
                <w:color w:val="231F20"/>
                <w:sz w:val="24"/>
                <w:szCs w:val="24"/>
                <w:lang w:val="en-US" w:eastAsia="en-US"/>
              </w:rPr>
              <w:t>RODZAJ OPŁ</w:t>
            </w:r>
            <w:r w:rsidRPr="000B7845">
              <w:rPr>
                <w:rFonts w:eastAsia="Calibri"/>
                <w:color w:val="231F20"/>
                <w:spacing w:val="-27"/>
                <w:sz w:val="24"/>
                <w:szCs w:val="24"/>
                <w:lang w:val="en-US" w:eastAsia="en-US"/>
              </w:rPr>
              <w:t>A</w:t>
            </w:r>
            <w:r w:rsidRPr="000B7845">
              <w:rPr>
                <w:rFonts w:eastAsia="Calibri"/>
                <w:color w:val="231F20"/>
                <w:sz w:val="24"/>
                <w:szCs w:val="24"/>
                <w:lang w:val="en-US" w:eastAsia="en-US"/>
              </w:rPr>
              <w:t>TY</w:t>
            </w:r>
            <w:r w:rsidRPr="000B7845">
              <w:rPr>
                <w:rFonts w:eastAsia="Calibri"/>
                <w:color w:val="231F20"/>
                <w:spacing w:val="-9"/>
                <w:sz w:val="24"/>
                <w:szCs w:val="24"/>
                <w:lang w:val="en-US" w:eastAsia="en-US"/>
              </w:rPr>
              <w:t xml:space="preserve"> </w:t>
            </w:r>
            <w:r w:rsidRPr="000B7845">
              <w:rPr>
                <w:rFonts w:eastAsia="Calibri"/>
                <w:color w:val="231F20"/>
                <w:sz w:val="24"/>
                <w:szCs w:val="24"/>
                <w:lang w:val="en-US" w:eastAsia="en-US"/>
              </w:rPr>
              <w:t>/ PROWIZJI</w:t>
            </w:r>
          </w:p>
        </w:tc>
        <w:tc>
          <w:tcPr>
            <w:tcW w:w="255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4669CEC4" w14:textId="77777777" w:rsidR="000B7845" w:rsidRPr="000B7845" w:rsidRDefault="000B7845" w:rsidP="00BC753B">
            <w:pPr>
              <w:widowControl w:val="0"/>
              <w:jc w:val="center"/>
              <w:rPr>
                <w:sz w:val="24"/>
                <w:szCs w:val="24"/>
                <w:lang w:val="en-US" w:eastAsia="en-US"/>
              </w:rPr>
            </w:pPr>
            <w:r w:rsidRPr="000B7845">
              <w:rPr>
                <w:rFonts w:eastAsia="Calibri"/>
                <w:color w:val="231F20"/>
                <w:sz w:val="24"/>
                <w:szCs w:val="24"/>
                <w:lang w:val="en-US" w:eastAsia="en-US"/>
              </w:rPr>
              <w:t>WYSOKOŚĆ</w:t>
            </w:r>
          </w:p>
        </w:tc>
      </w:tr>
      <w:tr w:rsidR="000B7845" w:rsidRPr="000B7845" w14:paraId="2E7F12E5" w14:textId="77777777" w:rsidTr="00BC753B">
        <w:trPr>
          <w:trHeight w:hRule="exact" w:val="1216"/>
        </w:trPr>
        <w:tc>
          <w:tcPr>
            <w:tcW w:w="8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4B1C67C6" w14:textId="77777777" w:rsidR="000B7845" w:rsidRPr="000B7845" w:rsidRDefault="000B7845" w:rsidP="00BC753B">
            <w:pPr>
              <w:widowControl w:val="0"/>
              <w:jc w:val="center"/>
              <w:rPr>
                <w:sz w:val="24"/>
                <w:szCs w:val="24"/>
                <w:lang w:val="en-US" w:eastAsia="en-US"/>
              </w:rPr>
            </w:pPr>
            <w:r w:rsidRPr="000B7845">
              <w:rPr>
                <w:rFonts w:eastAsia="Calibri"/>
                <w:color w:val="231F20"/>
                <w:sz w:val="24"/>
                <w:szCs w:val="24"/>
                <w:lang w:val="en-US" w:eastAsia="en-US"/>
              </w:rPr>
              <w:t>1.</w:t>
            </w:r>
          </w:p>
        </w:tc>
        <w:tc>
          <w:tcPr>
            <w:tcW w:w="56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143C8109" w14:textId="77777777" w:rsidR="000B7845" w:rsidRPr="000B7845" w:rsidRDefault="000B7845" w:rsidP="00BC753B">
            <w:pPr>
              <w:widowControl w:val="0"/>
              <w:spacing w:line="250" w:lineRule="auto"/>
              <w:jc w:val="center"/>
              <w:rPr>
                <w:sz w:val="24"/>
                <w:szCs w:val="24"/>
                <w:lang w:eastAsia="en-US"/>
              </w:rPr>
            </w:pPr>
            <w:r w:rsidRPr="000B7845">
              <w:rPr>
                <w:rFonts w:eastAsia="Calibri"/>
                <w:color w:val="231F20"/>
                <w:sz w:val="24"/>
                <w:szCs w:val="24"/>
                <w:lang w:eastAsia="en-US"/>
              </w:rPr>
              <w:t>Opłata za rozpatrzenie wniosku o udzielenie pakietu wadialnego</w:t>
            </w:r>
          </w:p>
        </w:tc>
        <w:tc>
          <w:tcPr>
            <w:tcW w:w="255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2215843E" w14:textId="77777777" w:rsidR="000B7845" w:rsidRPr="000B7845" w:rsidRDefault="000B7845" w:rsidP="00BC753B">
            <w:pPr>
              <w:widowControl w:val="0"/>
              <w:jc w:val="center"/>
              <w:rPr>
                <w:sz w:val="24"/>
                <w:szCs w:val="24"/>
                <w:lang w:val="en-US" w:eastAsia="en-US"/>
              </w:rPr>
            </w:pPr>
            <w:r w:rsidRPr="000B7845">
              <w:rPr>
                <w:rFonts w:eastAsia="Calibri"/>
                <w:color w:val="231F20"/>
                <w:sz w:val="24"/>
                <w:szCs w:val="24"/>
                <w:lang w:val="en-US" w:eastAsia="en-US"/>
              </w:rPr>
              <w:t>0 zł</w:t>
            </w:r>
          </w:p>
        </w:tc>
      </w:tr>
      <w:tr w:rsidR="000B7845" w:rsidRPr="000B7845" w14:paraId="25B62362" w14:textId="77777777" w:rsidTr="00BC753B">
        <w:trPr>
          <w:trHeight w:hRule="exact" w:val="1262"/>
        </w:trPr>
        <w:tc>
          <w:tcPr>
            <w:tcW w:w="8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09957E9E" w14:textId="77777777" w:rsidR="000B7845" w:rsidRPr="000B7845" w:rsidRDefault="000B7845" w:rsidP="00BC753B">
            <w:pPr>
              <w:widowControl w:val="0"/>
              <w:jc w:val="center"/>
              <w:rPr>
                <w:sz w:val="24"/>
                <w:szCs w:val="24"/>
                <w:lang w:val="en-US" w:eastAsia="en-US"/>
              </w:rPr>
            </w:pPr>
            <w:r w:rsidRPr="000B7845">
              <w:rPr>
                <w:rFonts w:eastAsia="Calibri"/>
                <w:color w:val="231F20"/>
                <w:sz w:val="24"/>
                <w:szCs w:val="24"/>
                <w:lang w:val="en-US" w:eastAsia="en-US"/>
              </w:rPr>
              <w:t>2.</w:t>
            </w:r>
          </w:p>
        </w:tc>
        <w:tc>
          <w:tcPr>
            <w:tcW w:w="56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45F6BAEF" w14:textId="77777777" w:rsidR="000B7845" w:rsidRPr="000B7845" w:rsidRDefault="000B7845" w:rsidP="00BC753B">
            <w:pPr>
              <w:widowControl w:val="0"/>
              <w:spacing w:line="250" w:lineRule="auto"/>
              <w:jc w:val="center"/>
              <w:rPr>
                <w:sz w:val="24"/>
                <w:szCs w:val="24"/>
                <w:lang w:eastAsia="en-US"/>
              </w:rPr>
            </w:pPr>
            <w:r w:rsidRPr="000B7845">
              <w:rPr>
                <w:rFonts w:eastAsia="Calibri"/>
                <w:color w:val="231F20"/>
                <w:sz w:val="24"/>
                <w:szCs w:val="24"/>
                <w:lang w:eastAsia="en-US"/>
              </w:rPr>
              <w:t>Prowizja za udzielenie</w:t>
            </w:r>
            <w:r w:rsidRPr="000B7845">
              <w:rPr>
                <w:rFonts w:eastAsia="Calibri"/>
                <w:color w:val="231F20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0B7845">
              <w:rPr>
                <w:rFonts w:eastAsia="Calibri"/>
                <w:color w:val="231F20"/>
                <w:sz w:val="24"/>
                <w:szCs w:val="24"/>
                <w:lang w:eastAsia="en-US"/>
              </w:rPr>
              <w:t>pakietu wadialnego</w:t>
            </w:r>
          </w:p>
        </w:tc>
        <w:tc>
          <w:tcPr>
            <w:tcW w:w="255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315F07AC" w14:textId="77777777" w:rsidR="000B7845" w:rsidRPr="000B7845" w:rsidRDefault="000B7845" w:rsidP="00BC753B">
            <w:pPr>
              <w:widowControl w:val="0"/>
              <w:jc w:val="center"/>
              <w:rPr>
                <w:sz w:val="24"/>
                <w:szCs w:val="24"/>
                <w:lang w:val="en-US" w:eastAsia="en-US"/>
              </w:rPr>
            </w:pPr>
            <w:r w:rsidRPr="000B7845">
              <w:rPr>
                <w:rFonts w:eastAsia="Calibri"/>
                <w:color w:val="231F20"/>
                <w:sz w:val="24"/>
                <w:szCs w:val="24"/>
                <w:lang w:val="en-US" w:eastAsia="en-US"/>
              </w:rPr>
              <w:t>1 zł</w:t>
            </w:r>
          </w:p>
        </w:tc>
      </w:tr>
      <w:tr w:rsidR="000B7845" w:rsidRPr="000B7845" w14:paraId="127FFE3B" w14:textId="77777777" w:rsidTr="00BC753B">
        <w:trPr>
          <w:trHeight w:hRule="exact" w:val="1285"/>
        </w:trPr>
        <w:tc>
          <w:tcPr>
            <w:tcW w:w="8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2064B6BB" w14:textId="77777777" w:rsidR="000B7845" w:rsidRPr="000B7845" w:rsidRDefault="000B7845" w:rsidP="00BC753B">
            <w:pPr>
              <w:widowControl w:val="0"/>
              <w:jc w:val="center"/>
              <w:rPr>
                <w:sz w:val="24"/>
                <w:szCs w:val="24"/>
                <w:lang w:val="en-US" w:eastAsia="en-US"/>
              </w:rPr>
            </w:pPr>
            <w:r w:rsidRPr="000B7845">
              <w:rPr>
                <w:rFonts w:eastAsia="Calibri"/>
                <w:color w:val="231F20"/>
                <w:sz w:val="24"/>
                <w:szCs w:val="24"/>
                <w:lang w:val="en-US" w:eastAsia="en-US"/>
              </w:rPr>
              <w:t>3.</w:t>
            </w:r>
          </w:p>
        </w:tc>
        <w:tc>
          <w:tcPr>
            <w:tcW w:w="56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19E550C4" w14:textId="77777777" w:rsidR="000B7845" w:rsidRPr="000B7845" w:rsidRDefault="000B7845" w:rsidP="00BC753B">
            <w:pPr>
              <w:widowControl w:val="0"/>
              <w:spacing w:line="250" w:lineRule="auto"/>
              <w:jc w:val="center"/>
              <w:rPr>
                <w:sz w:val="24"/>
                <w:szCs w:val="24"/>
                <w:lang w:eastAsia="en-US"/>
              </w:rPr>
            </w:pPr>
            <w:r w:rsidRPr="000B7845">
              <w:rPr>
                <w:rFonts w:eastAsia="Calibri"/>
                <w:color w:val="231F20"/>
                <w:sz w:val="24"/>
                <w:szCs w:val="24"/>
                <w:lang w:eastAsia="en-US"/>
              </w:rPr>
              <w:t xml:space="preserve">Prowizja za </w:t>
            </w:r>
            <w:r w:rsidRPr="000B7845">
              <w:rPr>
                <w:rFonts w:eastAsia="Calibri"/>
                <w:color w:val="231F20"/>
                <w:spacing w:val="-1"/>
                <w:sz w:val="24"/>
                <w:szCs w:val="24"/>
                <w:lang w:eastAsia="en-US"/>
              </w:rPr>
              <w:t>pojedyncze</w:t>
            </w:r>
            <w:r w:rsidRPr="000B7845">
              <w:rPr>
                <w:rFonts w:eastAsia="Calibri"/>
                <w:color w:val="231F20"/>
                <w:sz w:val="24"/>
                <w:szCs w:val="24"/>
                <w:lang w:eastAsia="en-US"/>
              </w:rPr>
              <w:t xml:space="preserve"> poręczenie</w:t>
            </w:r>
            <w:r w:rsidRPr="000B7845">
              <w:rPr>
                <w:rFonts w:eastAsia="Calibri"/>
                <w:color w:val="231F20"/>
                <w:spacing w:val="29"/>
                <w:sz w:val="24"/>
                <w:szCs w:val="24"/>
                <w:lang w:eastAsia="en-US"/>
              </w:rPr>
              <w:t xml:space="preserve"> </w:t>
            </w:r>
            <w:r w:rsidRPr="000B7845">
              <w:rPr>
                <w:rFonts w:eastAsia="Calibri"/>
                <w:color w:val="231F20"/>
                <w:sz w:val="24"/>
                <w:szCs w:val="24"/>
                <w:lang w:eastAsia="en-US"/>
              </w:rPr>
              <w:t xml:space="preserve">w ramach </w:t>
            </w:r>
            <w:r w:rsidRPr="000B7845">
              <w:rPr>
                <w:rFonts w:eastAsia="Calibri"/>
                <w:color w:val="231F20"/>
                <w:spacing w:val="-1"/>
                <w:sz w:val="24"/>
                <w:szCs w:val="24"/>
                <w:lang w:eastAsia="en-US"/>
              </w:rPr>
              <w:t>pakietu</w:t>
            </w:r>
            <w:r w:rsidRPr="000B7845">
              <w:rPr>
                <w:rFonts w:eastAsia="Calibri"/>
                <w:color w:val="231F20"/>
                <w:sz w:val="24"/>
                <w:szCs w:val="24"/>
                <w:lang w:eastAsia="en-US"/>
              </w:rPr>
              <w:t xml:space="preserve"> do 1 miesiąca</w:t>
            </w:r>
          </w:p>
        </w:tc>
        <w:tc>
          <w:tcPr>
            <w:tcW w:w="255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608DE50D" w14:textId="77777777" w:rsidR="000B7845" w:rsidRPr="000B7845" w:rsidRDefault="000B7845" w:rsidP="00BC753B">
            <w:pPr>
              <w:widowControl w:val="0"/>
              <w:jc w:val="center"/>
              <w:rPr>
                <w:sz w:val="24"/>
                <w:szCs w:val="24"/>
                <w:lang w:val="en-US" w:eastAsia="en-US"/>
              </w:rPr>
            </w:pPr>
            <w:r w:rsidRPr="000B7845">
              <w:rPr>
                <w:rFonts w:eastAsia="Calibri"/>
                <w:color w:val="231F20"/>
                <w:sz w:val="24"/>
                <w:szCs w:val="24"/>
                <w:lang w:val="en-US" w:eastAsia="en-US"/>
              </w:rPr>
              <w:t>0,5% kwoty poręczenia,</w:t>
            </w:r>
          </w:p>
          <w:p w14:paraId="3E9919CF" w14:textId="77777777" w:rsidR="000B7845" w:rsidRPr="000B7845" w:rsidRDefault="000B7845" w:rsidP="00BC753B">
            <w:pPr>
              <w:widowControl w:val="0"/>
              <w:jc w:val="center"/>
              <w:rPr>
                <w:sz w:val="24"/>
                <w:szCs w:val="24"/>
                <w:lang w:val="en-US" w:eastAsia="en-US"/>
              </w:rPr>
            </w:pPr>
            <w:r w:rsidRPr="000B7845">
              <w:rPr>
                <w:rFonts w:eastAsia="Calibri"/>
                <w:color w:val="231F20"/>
                <w:sz w:val="24"/>
                <w:szCs w:val="24"/>
                <w:lang w:val="en-US" w:eastAsia="en-US"/>
              </w:rPr>
              <w:t>minimum</w:t>
            </w:r>
            <w:r w:rsidRPr="000B7845">
              <w:rPr>
                <w:rFonts w:eastAsia="Calibri"/>
                <w:color w:val="231F20"/>
                <w:spacing w:val="-1"/>
                <w:sz w:val="24"/>
                <w:szCs w:val="24"/>
                <w:lang w:val="en-US" w:eastAsia="en-US"/>
              </w:rPr>
              <w:t xml:space="preserve"> </w:t>
            </w:r>
            <w:r w:rsidRPr="000B7845">
              <w:rPr>
                <w:rFonts w:eastAsia="Calibri"/>
                <w:color w:val="231F20"/>
                <w:sz w:val="24"/>
                <w:szCs w:val="24"/>
                <w:lang w:val="en-US" w:eastAsia="en-US"/>
              </w:rPr>
              <w:t>150 zł</w:t>
            </w:r>
          </w:p>
        </w:tc>
      </w:tr>
      <w:tr w:rsidR="000B7845" w:rsidRPr="000B7845" w14:paraId="2C7E6A05" w14:textId="77777777" w:rsidTr="00BC753B">
        <w:trPr>
          <w:trHeight w:hRule="exact" w:val="1527"/>
        </w:trPr>
        <w:tc>
          <w:tcPr>
            <w:tcW w:w="8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061D6B60" w14:textId="77777777" w:rsidR="000B7845" w:rsidRPr="000B7845" w:rsidRDefault="000B7845" w:rsidP="00BC753B">
            <w:pPr>
              <w:widowControl w:val="0"/>
              <w:jc w:val="center"/>
              <w:rPr>
                <w:sz w:val="24"/>
                <w:szCs w:val="24"/>
                <w:lang w:val="en-US" w:eastAsia="en-US"/>
              </w:rPr>
            </w:pPr>
            <w:r w:rsidRPr="000B7845">
              <w:rPr>
                <w:rFonts w:eastAsia="Calibri"/>
                <w:color w:val="231F20"/>
                <w:sz w:val="24"/>
                <w:szCs w:val="24"/>
                <w:lang w:val="en-US" w:eastAsia="en-US"/>
              </w:rPr>
              <w:t>4.</w:t>
            </w:r>
          </w:p>
        </w:tc>
        <w:tc>
          <w:tcPr>
            <w:tcW w:w="56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14D2123B" w14:textId="77777777" w:rsidR="000B7845" w:rsidRPr="000B7845" w:rsidRDefault="000B7845" w:rsidP="00BC753B">
            <w:pPr>
              <w:widowControl w:val="0"/>
              <w:spacing w:line="250" w:lineRule="auto"/>
              <w:jc w:val="center"/>
              <w:rPr>
                <w:sz w:val="24"/>
                <w:szCs w:val="24"/>
                <w:lang w:eastAsia="en-US"/>
              </w:rPr>
            </w:pPr>
            <w:r w:rsidRPr="000B7845">
              <w:rPr>
                <w:rFonts w:eastAsia="Calibri"/>
                <w:color w:val="231F20"/>
                <w:sz w:val="24"/>
                <w:szCs w:val="24"/>
                <w:lang w:eastAsia="en-US"/>
              </w:rPr>
              <w:t xml:space="preserve">Prowizja za </w:t>
            </w:r>
            <w:r w:rsidRPr="000B7845">
              <w:rPr>
                <w:rFonts w:eastAsia="Calibri"/>
                <w:color w:val="231F20"/>
                <w:spacing w:val="-1"/>
                <w:sz w:val="24"/>
                <w:szCs w:val="24"/>
                <w:lang w:eastAsia="en-US"/>
              </w:rPr>
              <w:t>pojedyncze</w:t>
            </w:r>
            <w:r w:rsidRPr="000B7845">
              <w:rPr>
                <w:rFonts w:eastAsia="Calibri"/>
                <w:color w:val="231F20"/>
                <w:sz w:val="24"/>
                <w:szCs w:val="24"/>
                <w:lang w:eastAsia="en-US"/>
              </w:rPr>
              <w:t xml:space="preserve"> poręczenie</w:t>
            </w:r>
            <w:r w:rsidRPr="000B7845">
              <w:rPr>
                <w:rFonts w:eastAsia="Calibri"/>
                <w:color w:val="231F20"/>
                <w:spacing w:val="29"/>
                <w:sz w:val="24"/>
                <w:szCs w:val="24"/>
                <w:lang w:eastAsia="en-US"/>
              </w:rPr>
              <w:t xml:space="preserve"> </w:t>
            </w:r>
            <w:r w:rsidRPr="000B7845">
              <w:rPr>
                <w:rFonts w:eastAsia="Calibri"/>
                <w:color w:val="231F20"/>
                <w:sz w:val="24"/>
                <w:szCs w:val="24"/>
                <w:lang w:eastAsia="en-US"/>
              </w:rPr>
              <w:t>w ramach pakietu</w:t>
            </w:r>
            <w:r w:rsidRPr="000B7845">
              <w:rPr>
                <w:rFonts w:eastAsia="Calibri"/>
                <w:color w:val="231F20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0B7845">
              <w:rPr>
                <w:rFonts w:eastAsia="Calibri"/>
                <w:color w:val="231F20"/>
                <w:sz w:val="24"/>
                <w:szCs w:val="24"/>
                <w:lang w:eastAsia="en-US"/>
              </w:rPr>
              <w:t>do 2 i 3 miesięcy</w:t>
            </w:r>
          </w:p>
        </w:tc>
        <w:tc>
          <w:tcPr>
            <w:tcW w:w="255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7A310E36" w14:textId="77777777" w:rsidR="000B7845" w:rsidRPr="000B7845" w:rsidRDefault="000B7845" w:rsidP="00BC753B">
            <w:pPr>
              <w:widowControl w:val="0"/>
              <w:jc w:val="center"/>
              <w:rPr>
                <w:sz w:val="24"/>
                <w:szCs w:val="24"/>
                <w:lang w:val="en-US" w:eastAsia="en-US"/>
              </w:rPr>
            </w:pPr>
            <w:r w:rsidRPr="000B7845">
              <w:rPr>
                <w:rFonts w:eastAsia="Calibri"/>
                <w:color w:val="231F20"/>
                <w:sz w:val="24"/>
                <w:szCs w:val="24"/>
                <w:lang w:val="en-US" w:eastAsia="en-US"/>
              </w:rPr>
              <w:t>1% kwoty poręczenia,</w:t>
            </w:r>
          </w:p>
          <w:p w14:paraId="46FB29C6" w14:textId="77777777" w:rsidR="000B7845" w:rsidRPr="000B7845" w:rsidRDefault="000B7845" w:rsidP="00BC753B">
            <w:pPr>
              <w:widowControl w:val="0"/>
              <w:jc w:val="center"/>
              <w:rPr>
                <w:sz w:val="24"/>
                <w:szCs w:val="24"/>
                <w:lang w:val="en-US" w:eastAsia="en-US"/>
              </w:rPr>
            </w:pPr>
            <w:r w:rsidRPr="000B7845">
              <w:rPr>
                <w:rFonts w:eastAsia="Calibri"/>
                <w:color w:val="231F20"/>
                <w:sz w:val="24"/>
                <w:szCs w:val="24"/>
                <w:lang w:val="en-US" w:eastAsia="en-US"/>
              </w:rPr>
              <w:t>minimum 150 zł</w:t>
            </w:r>
          </w:p>
        </w:tc>
      </w:tr>
      <w:tr w:rsidR="00B44EC3" w:rsidRPr="00B44EC3" w14:paraId="5E559926" w14:textId="77777777" w:rsidTr="00BC753B">
        <w:trPr>
          <w:trHeight w:hRule="exact" w:val="1527"/>
        </w:trPr>
        <w:tc>
          <w:tcPr>
            <w:tcW w:w="8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2B66FC4E" w14:textId="735460D0" w:rsidR="00B44EC3" w:rsidRPr="00B44EC3" w:rsidRDefault="00B44EC3" w:rsidP="00BC753B">
            <w:pPr>
              <w:widowControl w:val="0"/>
              <w:jc w:val="center"/>
              <w:rPr>
                <w:sz w:val="24"/>
                <w:szCs w:val="24"/>
                <w:lang w:val="en-US" w:eastAsia="en-US"/>
              </w:rPr>
            </w:pPr>
            <w:r w:rsidRPr="00B44EC3">
              <w:rPr>
                <w:sz w:val="24"/>
                <w:szCs w:val="24"/>
                <w:lang w:val="en-US" w:eastAsia="en-US"/>
              </w:rPr>
              <w:t>5.</w:t>
            </w:r>
          </w:p>
        </w:tc>
        <w:tc>
          <w:tcPr>
            <w:tcW w:w="56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28EA05C4" w14:textId="188F12A5" w:rsidR="00B44EC3" w:rsidRPr="00B44EC3" w:rsidRDefault="00B44EC3" w:rsidP="00BC753B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B44EC3">
              <w:rPr>
                <w:sz w:val="24"/>
                <w:szCs w:val="24"/>
                <w:lang w:eastAsia="en-US"/>
              </w:rPr>
              <w:t>Prowizja za wydłużenie</w:t>
            </w:r>
            <w:r w:rsidR="00076240">
              <w:rPr>
                <w:sz w:val="24"/>
                <w:szCs w:val="24"/>
                <w:lang w:eastAsia="en-US"/>
              </w:rPr>
              <w:t>,</w:t>
            </w:r>
            <w:r w:rsidRPr="00B44EC3">
              <w:rPr>
                <w:sz w:val="24"/>
                <w:szCs w:val="24"/>
                <w:lang w:eastAsia="en-US"/>
              </w:rPr>
              <w:t xml:space="preserve"> do</w:t>
            </w:r>
            <w:r w:rsidR="00737337">
              <w:rPr>
                <w:sz w:val="24"/>
                <w:szCs w:val="24"/>
                <w:lang w:eastAsia="en-US"/>
              </w:rPr>
              <w:t xml:space="preserve"> maksymalnie</w:t>
            </w:r>
            <w:r w:rsidRPr="00B44EC3">
              <w:rPr>
                <w:sz w:val="24"/>
                <w:szCs w:val="24"/>
                <w:lang w:eastAsia="en-US"/>
              </w:rPr>
              <w:t xml:space="preserve"> 3 dni</w:t>
            </w:r>
            <w:r w:rsidR="00076240">
              <w:rPr>
                <w:sz w:val="24"/>
                <w:szCs w:val="24"/>
                <w:lang w:eastAsia="en-US"/>
              </w:rPr>
              <w:t xml:space="preserve">, </w:t>
            </w:r>
            <w:r w:rsidRPr="00B44EC3">
              <w:rPr>
                <w:sz w:val="24"/>
                <w:szCs w:val="24"/>
                <w:lang w:eastAsia="en-US"/>
              </w:rPr>
              <w:t xml:space="preserve">terminu </w:t>
            </w:r>
            <w:r w:rsidR="00737337">
              <w:rPr>
                <w:sz w:val="24"/>
                <w:szCs w:val="24"/>
                <w:lang w:eastAsia="en-US"/>
              </w:rPr>
              <w:t>w jakim Zamawiający może wystąpić z żądaniem realizacji poręczenia</w:t>
            </w:r>
            <w:r w:rsidRPr="00B44EC3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34EC0A58" w14:textId="4FC34DAD" w:rsidR="00B44EC3" w:rsidRPr="00B44EC3" w:rsidRDefault="00B44EC3" w:rsidP="00BC753B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B44EC3">
              <w:rPr>
                <w:sz w:val="24"/>
                <w:szCs w:val="24"/>
                <w:lang w:eastAsia="en-US"/>
              </w:rPr>
              <w:t>50 zł</w:t>
            </w:r>
          </w:p>
        </w:tc>
      </w:tr>
      <w:bookmarkEnd w:id="0"/>
    </w:tbl>
    <w:p w14:paraId="7E0526C5" w14:textId="77777777" w:rsidR="00B44EC3" w:rsidRDefault="00B44EC3" w:rsidP="000B7845">
      <w:pPr>
        <w:spacing w:after="200" w:line="276" w:lineRule="auto"/>
        <w:jc w:val="center"/>
        <w:rPr>
          <w:rFonts w:eastAsia="Calibri"/>
          <w:sz w:val="24"/>
          <w:szCs w:val="24"/>
          <w:lang w:eastAsia="en-US"/>
        </w:rPr>
      </w:pPr>
    </w:p>
    <w:sectPr w:rsidR="00B44EC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4048E2" w14:textId="77777777" w:rsidR="00F73504" w:rsidRDefault="00F73504" w:rsidP="00BC753B">
      <w:r>
        <w:separator/>
      </w:r>
    </w:p>
  </w:endnote>
  <w:endnote w:type="continuationSeparator" w:id="0">
    <w:p w14:paraId="64143ED7" w14:textId="77777777" w:rsidR="00F73504" w:rsidRDefault="00F73504" w:rsidP="00BC7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8FB8A0" w14:textId="77777777" w:rsidR="00F73504" w:rsidRDefault="00F73504" w:rsidP="00BC753B">
      <w:r>
        <w:separator/>
      </w:r>
    </w:p>
  </w:footnote>
  <w:footnote w:type="continuationSeparator" w:id="0">
    <w:p w14:paraId="288EB731" w14:textId="77777777" w:rsidR="00F73504" w:rsidRDefault="00F73504" w:rsidP="00BC75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414E2" w14:textId="184463F2" w:rsidR="00BC753B" w:rsidRDefault="00BC753B">
    <w:pPr>
      <w:pStyle w:val="Nagwek"/>
    </w:pPr>
    <w:r>
      <w:rPr>
        <w:noProof/>
      </w:rPr>
      <w:drawing>
        <wp:inline distT="0" distB="0" distL="0" distR="0" wp14:anchorId="12BAF24A" wp14:editId="2A558C97">
          <wp:extent cx="2159192" cy="3276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j-pom cała nazw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6968" cy="331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83DFD"/>
    <w:multiLevelType w:val="hybridMultilevel"/>
    <w:tmpl w:val="A6209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845"/>
    <w:rsid w:val="00076240"/>
    <w:rsid w:val="000B7845"/>
    <w:rsid w:val="00680A8C"/>
    <w:rsid w:val="00737337"/>
    <w:rsid w:val="00AC71D3"/>
    <w:rsid w:val="00B33D89"/>
    <w:rsid w:val="00B44EC3"/>
    <w:rsid w:val="00BC753B"/>
    <w:rsid w:val="00C239E3"/>
    <w:rsid w:val="00E72F36"/>
    <w:rsid w:val="00F7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D11F88"/>
  <w15:chartTrackingRefBased/>
  <w15:docId w15:val="{E6B4863B-788E-4FA3-BBCC-5128748DB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78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75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75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75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753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Szelc</dc:creator>
  <cp:keywords/>
  <dc:description/>
  <cp:lastModifiedBy>Sylwia Lewandowska</cp:lastModifiedBy>
  <cp:revision>6</cp:revision>
  <cp:lastPrinted>2022-04-27T06:43:00Z</cp:lastPrinted>
  <dcterms:created xsi:type="dcterms:W3CDTF">2022-04-26T11:32:00Z</dcterms:created>
  <dcterms:modified xsi:type="dcterms:W3CDTF">2022-04-27T06:55:00Z</dcterms:modified>
</cp:coreProperties>
</file>